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05" w:rsidRPr="002427CE" w:rsidRDefault="00A35D05" w:rsidP="00A35D05">
      <w:pPr>
        <w:jc w:val="center"/>
        <w:rPr>
          <w:rFonts w:ascii="Gisha" w:hAnsi="Gisha" w:cs="Gisha"/>
          <w:b/>
          <w:color w:val="54585A"/>
          <w:sz w:val="52"/>
        </w:rPr>
      </w:pPr>
      <w:r w:rsidRPr="002427CE">
        <w:rPr>
          <w:rFonts w:ascii="Gisha" w:hAnsi="Gisha" w:cs="Gisha"/>
          <w:b/>
          <w:color w:val="F2A900"/>
          <w:sz w:val="40"/>
        </w:rPr>
        <w:t>Why become an accredited social enterprise?</w:t>
      </w:r>
    </w:p>
    <w:p w:rsidR="00A35D05" w:rsidRPr="00F50322" w:rsidRDefault="00A35D05" w:rsidP="00A35D05">
      <w:pPr>
        <w:jc w:val="center"/>
        <w:rPr>
          <w:rFonts w:ascii="Gisha" w:hAnsi="Gisha" w:cs="Gisha"/>
          <w:b/>
          <w:color w:val="54585A"/>
          <w:sz w:val="36"/>
        </w:rPr>
      </w:pPr>
      <w:r w:rsidRPr="00F50322">
        <w:rPr>
          <w:rFonts w:ascii="Gisha" w:hAnsi="Gisha" w:cs="Gisha"/>
          <w:b/>
          <w:color w:val="54585A"/>
          <w:sz w:val="28"/>
        </w:rPr>
        <w:t xml:space="preserve">Key benefits of </w:t>
      </w:r>
      <w:r w:rsidR="00E733D9">
        <w:rPr>
          <w:rFonts w:ascii="Gisha" w:hAnsi="Gisha" w:cs="Gisha"/>
          <w:b/>
          <w:color w:val="54585A"/>
          <w:sz w:val="28"/>
        </w:rPr>
        <w:t>gaining</w:t>
      </w:r>
      <w:r w:rsidRPr="00F50322">
        <w:rPr>
          <w:rFonts w:ascii="Gisha" w:hAnsi="Gisha" w:cs="Gisha"/>
          <w:b/>
          <w:color w:val="54585A"/>
          <w:sz w:val="28"/>
        </w:rPr>
        <w:t xml:space="preserve"> Social Enterprise Mark</w:t>
      </w:r>
      <w:r w:rsidR="00E733D9">
        <w:rPr>
          <w:rFonts w:ascii="Gisha" w:hAnsi="Gisha" w:cs="Gisha"/>
          <w:b/>
          <w:color w:val="54585A"/>
          <w:sz w:val="28"/>
        </w:rPr>
        <w:t xml:space="preserve"> accreditation</w:t>
      </w:r>
    </w:p>
    <w:p w:rsidR="005B4597" w:rsidRDefault="00FD5BAB" w:rsidP="00A35D05">
      <w:r>
        <w:rPr>
          <w:noProof/>
        </w:rPr>
        <w:drawing>
          <wp:anchor distT="0" distB="0" distL="114300" distR="114300" simplePos="0" relativeHeight="251657216" behindDoc="1" locked="0" layoutInCell="1" allowOverlap="1">
            <wp:simplePos x="0" y="0"/>
            <wp:positionH relativeFrom="column">
              <wp:posOffset>3742690</wp:posOffset>
            </wp:positionH>
            <wp:positionV relativeFrom="paragraph">
              <wp:posOffset>6985</wp:posOffset>
            </wp:positionV>
            <wp:extent cx="2626995" cy="3028315"/>
            <wp:effectExtent l="0" t="0" r="1905" b="635"/>
            <wp:wrapTight wrapText="bothSides">
              <wp:wrapPolygon edited="0">
                <wp:start x="0" y="0"/>
                <wp:lineTo x="0" y="21469"/>
                <wp:lineTo x="21459" y="21469"/>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_BRAND_APPROV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995" cy="3028315"/>
                    </a:xfrm>
                    <a:prstGeom prst="rect">
                      <a:avLst/>
                    </a:prstGeom>
                  </pic:spPr>
                </pic:pic>
              </a:graphicData>
            </a:graphic>
            <wp14:sizeRelH relativeFrom="page">
              <wp14:pctWidth>0</wp14:pctWidth>
            </wp14:sizeRelH>
            <wp14:sizeRelV relativeFrom="page">
              <wp14:pctHeight>0</wp14:pctHeight>
            </wp14:sizeRelV>
          </wp:anchor>
        </w:drawing>
      </w:r>
    </w:p>
    <w:p w:rsidR="00A35D05" w:rsidRDefault="00A35D05" w:rsidP="005B4597">
      <w:pPr>
        <w:spacing w:after="0" w:line="240" w:lineRule="auto"/>
      </w:pPr>
    </w:p>
    <w:p w:rsidR="0086005B" w:rsidRPr="002427CE" w:rsidRDefault="0086005B" w:rsidP="00C11FE8">
      <w:pPr>
        <w:pStyle w:val="Heading2"/>
        <w:spacing w:after="120"/>
        <w15:collapsed/>
        <w:rPr>
          <w:rFonts w:ascii="Gisha" w:hAnsi="Gisha" w:cs="Gisha"/>
          <w:b/>
          <w:color w:val="F2A900"/>
          <w:sz w:val="24"/>
        </w:rPr>
      </w:pPr>
      <w:r w:rsidRPr="002427CE">
        <w:rPr>
          <w:rFonts w:ascii="Gisha" w:hAnsi="Gisha" w:cs="Gisha"/>
          <w:b/>
          <w:color w:val="F2A900"/>
          <w:sz w:val="36"/>
        </w:rPr>
        <w:t>Prove your credibility</w:t>
      </w:r>
    </w:p>
    <w:p w:rsidR="00613ACF" w:rsidRPr="00613ACF" w:rsidRDefault="00613ACF" w:rsidP="00613ACF">
      <w:pPr>
        <w:spacing w:after="0" w:line="240" w:lineRule="auto"/>
        <w:rPr>
          <w:rFonts w:ascii="Gisha" w:hAnsi="Gisha" w:cs="Gisha"/>
          <w:color w:val="54585A"/>
          <w:sz w:val="28"/>
        </w:rPr>
      </w:pPr>
      <w:r w:rsidRPr="00613ACF">
        <w:rPr>
          <w:rFonts w:ascii="Gisha" w:hAnsi="Gisha" w:cs="Gisha"/>
          <w:color w:val="54585A"/>
          <w:sz w:val="28"/>
        </w:rPr>
        <w:t xml:space="preserve">Prove your social enterprise credentials, by submitting to the scrutiny of a rigorous external assessment process. With annual checks against criteria, you can </w:t>
      </w:r>
      <w:r w:rsidR="001A216C">
        <w:rPr>
          <w:rFonts w:ascii="Gisha" w:hAnsi="Gisha" w:cs="Gisha"/>
          <w:color w:val="54585A"/>
          <w:sz w:val="28"/>
        </w:rPr>
        <w:t xml:space="preserve">engage with and </w:t>
      </w:r>
      <w:r w:rsidRPr="00613ACF">
        <w:rPr>
          <w:rFonts w:ascii="Gisha" w:hAnsi="Gisha" w:cs="Gisha"/>
          <w:color w:val="54585A"/>
          <w:sz w:val="28"/>
        </w:rPr>
        <w:t xml:space="preserve">assure </w:t>
      </w:r>
      <w:r w:rsidR="001A216C">
        <w:rPr>
          <w:rFonts w:ascii="Gisha" w:hAnsi="Gisha" w:cs="Gisha"/>
          <w:color w:val="54585A"/>
          <w:sz w:val="28"/>
        </w:rPr>
        <w:t>stakeholders</w:t>
      </w:r>
      <w:r w:rsidRPr="00613ACF">
        <w:rPr>
          <w:rFonts w:ascii="Gisha" w:hAnsi="Gisha" w:cs="Gisha"/>
          <w:color w:val="54585A"/>
          <w:sz w:val="28"/>
        </w:rPr>
        <w:t xml:space="preserve"> that you are operating ethically, commercially and upholding sector-agreed standards.</w:t>
      </w:r>
    </w:p>
    <w:p w:rsidR="00613ACF" w:rsidRPr="00613ACF" w:rsidRDefault="00613ACF" w:rsidP="00613ACF">
      <w:pPr>
        <w:spacing w:after="0" w:line="240" w:lineRule="auto"/>
        <w:rPr>
          <w:rFonts w:ascii="Gisha" w:hAnsi="Gisha" w:cs="Gisha"/>
          <w:color w:val="54585A"/>
          <w:sz w:val="28"/>
        </w:rPr>
      </w:pPr>
    </w:p>
    <w:p w:rsidR="0086005B" w:rsidRPr="002427CE" w:rsidRDefault="00613ACF" w:rsidP="00613ACF">
      <w:pPr>
        <w:spacing w:after="0" w:line="240" w:lineRule="auto"/>
        <w:rPr>
          <w:rFonts w:ascii="Gisha" w:hAnsi="Gisha" w:cs="Gisha"/>
          <w:color w:val="54585A"/>
          <w:sz w:val="28"/>
        </w:rPr>
      </w:pPr>
      <w:r w:rsidRPr="00613ACF">
        <w:rPr>
          <w:rFonts w:ascii="Gisha" w:hAnsi="Gisha" w:cs="Gisha"/>
          <w:color w:val="54585A"/>
          <w:sz w:val="28"/>
        </w:rPr>
        <w:t>The Social Enterprise Mark is the only accreditation to independently assess organisations against sector-agreed criteria to provide a guarantee of a commitment to trading for the prima</w:t>
      </w:r>
      <w:r>
        <w:rPr>
          <w:rFonts w:ascii="Gisha" w:hAnsi="Gisha" w:cs="Gisha"/>
          <w:color w:val="54585A"/>
          <w:sz w:val="28"/>
        </w:rPr>
        <w:t>ry benefit of people and planet</w:t>
      </w:r>
      <w:r w:rsidR="00162CEF" w:rsidRPr="002427CE">
        <w:rPr>
          <w:rFonts w:ascii="Gisha" w:hAnsi="Gisha" w:cs="Gisha"/>
          <w:color w:val="54585A"/>
          <w:sz w:val="28"/>
        </w:rPr>
        <w:t>.</w:t>
      </w:r>
    </w:p>
    <w:p w:rsidR="00B51010" w:rsidRDefault="001D12A4" w:rsidP="00162CEF">
      <w:pPr>
        <w:spacing w:after="0" w:line="240" w:lineRule="auto"/>
        <w:rPr>
          <w:rFonts w:ascii="Gisha" w:hAnsi="Gisha" w:cs="Gisha"/>
          <w:color w:val="54585A"/>
          <w:sz w:val="28"/>
        </w:rPr>
      </w:pPr>
      <w:r>
        <w:rPr>
          <w:noProof/>
        </w:rPr>
        <w:drawing>
          <wp:anchor distT="0" distB="0" distL="114300" distR="114300" simplePos="0" relativeHeight="251656192" behindDoc="1" locked="0" layoutInCell="1" allowOverlap="1">
            <wp:simplePos x="0" y="0"/>
            <wp:positionH relativeFrom="margin">
              <wp:align>left</wp:align>
            </wp:positionH>
            <wp:positionV relativeFrom="paragraph">
              <wp:posOffset>114300</wp:posOffset>
            </wp:positionV>
            <wp:extent cx="2929255" cy="1409700"/>
            <wp:effectExtent l="0" t="0" r="4445" b="0"/>
            <wp:wrapTight wrapText="bothSides">
              <wp:wrapPolygon edited="0">
                <wp:start x="0" y="0"/>
                <wp:lineTo x="0" y="21308"/>
                <wp:lineTo x="21492" y="21308"/>
                <wp:lineTo x="21492" y="0"/>
                <wp:lineTo x="0" y="0"/>
              </wp:wrapPolygon>
            </wp:wrapTight>
            <wp:docPr id="4" name="Picture 4" descr="https://www.socialenterprisemark.org.uk/wp-content/uploads/2017/03/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enterprisemark.org.uk/wp-content/uploads/2017/03/Quo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25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1D12A4" w:rsidRDefault="001D12A4" w:rsidP="00162CEF">
      <w:pPr>
        <w:spacing w:after="0" w:line="240" w:lineRule="auto"/>
        <w:rPr>
          <w:rFonts w:ascii="Gisha" w:hAnsi="Gisha" w:cs="Gisha"/>
          <w:color w:val="54585A"/>
          <w:sz w:val="28"/>
        </w:rPr>
      </w:pPr>
    </w:p>
    <w:p w:rsidR="007E7D01" w:rsidRPr="002427CE" w:rsidRDefault="007E7D01" w:rsidP="007E7D01">
      <w:pPr>
        <w:pStyle w:val="Heading2"/>
        <w:spacing w:after="120"/>
        <w15:collapsed/>
        <w:rPr>
          <w:rFonts w:ascii="Gisha" w:hAnsi="Gisha" w:cs="Gisha"/>
          <w:b/>
          <w:color w:val="F2A900"/>
          <w:sz w:val="24"/>
        </w:rPr>
      </w:pPr>
      <w:r>
        <w:rPr>
          <w:rFonts w:ascii="Gisha" w:hAnsi="Gisha" w:cs="Gisha"/>
          <w:b/>
          <w:color w:val="F2A900"/>
          <w:sz w:val="36"/>
        </w:rPr>
        <w:t>Articulate your social impact</w:t>
      </w:r>
    </w:p>
    <w:p w:rsidR="007E7D01" w:rsidRPr="001D12A4" w:rsidRDefault="007E7D01" w:rsidP="007E7D01">
      <w:pPr>
        <w:spacing w:after="120" w:line="240" w:lineRule="auto"/>
        <w:rPr>
          <w:noProof/>
        </w:rPr>
      </w:pPr>
      <w:r w:rsidRPr="007E7D01">
        <w:rPr>
          <w:rFonts w:ascii="Gisha" w:hAnsi="Gisha" w:cs="Gisha"/>
          <w:color w:val="54585A"/>
          <w:sz w:val="28"/>
        </w:rPr>
        <w:t>We offer tailored support and guidance to applicants and renewing Mark holders in articulating their social impact. We provide detailed guidance in responding to how your organisation meets Criterion F of the Social Enterprise Mark:</w:t>
      </w:r>
      <w:r w:rsidRPr="007E7D01">
        <w:t xml:space="preserve"> </w:t>
      </w:r>
      <w:r>
        <w:rPr>
          <w:noProof/>
        </w:rPr>
        <w:drawing>
          <wp:inline distT="0" distB="0" distL="0" distR="0">
            <wp:extent cx="2857500" cy="723900"/>
            <wp:effectExtent l="0" t="0" r="0" b="0"/>
            <wp:docPr id="2" name="Picture 2" descr="https://www.socialenterprisemark.org.uk/wp-content/uploads/2017/03/Social-Impact-Statements-300x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enterprisemark.org.uk/wp-content/uploads/2017/03/Social-Impact-Statements-300x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rsidR="007E7D01" w:rsidRDefault="007E7D01" w:rsidP="007E7D01">
      <w:pPr>
        <w:spacing w:after="120" w:line="240" w:lineRule="auto"/>
        <w:rPr>
          <w:rFonts w:ascii="Gisha" w:hAnsi="Gisha" w:cs="Gisha"/>
          <w:color w:val="54585A"/>
          <w:sz w:val="28"/>
        </w:rPr>
      </w:pPr>
      <w:r w:rsidRPr="007E7D01">
        <w:rPr>
          <w:rFonts w:ascii="Gisha" w:hAnsi="Gisha" w:cs="Gisha"/>
          <w:color w:val="54585A"/>
          <w:sz w:val="28"/>
        </w:rPr>
        <w:t xml:space="preserve">Our </w:t>
      </w:r>
      <w:hyperlink r:id="rId10" w:history="1">
        <w:r w:rsidRPr="00937266">
          <w:rPr>
            <w:rStyle w:val="Hyperlink"/>
            <w:rFonts w:ascii="Gisha" w:hAnsi="Gisha" w:cs="Gisha"/>
            <w:sz w:val="28"/>
          </w:rPr>
          <w:t>social impact questions</w:t>
        </w:r>
      </w:hyperlink>
      <w:r w:rsidRPr="007E7D01">
        <w:rPr>
          <w:rFonts w:ascii="Gisha" w:hAnsi="Gisha" w:cs="Gisha"/>
          <w:color w:val="54585A"/>
          <w:sz w:val="28"/>
        </w:rPr>
        <w:t xml:space="preserve"> are designed to help you think about the social impact you create, and to communicate this clearly and succinctly. </w:t>
      </w:r>
      <w:r w:rsidR="00AB1262" w:rsidRPr="00AB1262">
        <w:rPr>
          <w:rFonts w:ascii="Gisha" w:hAnsi="Gisha" w:cs="Gisha"/>
          <w:color w:val="54585A"/>
          <w:sz w:val="28"/>
        </w:rPr>
        <w:t>We also create a Social Impact Declaration for all Mark holders, to summarise how you are striving to make a difference and standing up to scrutiny of purpose as a social enterprise. We also publish statements of how you commit to m</w:t>
      </w:r>
      <w:r w:rsidR="00AB1262">
        <w:rPr>
          <w:rFonts w:ascii="Gisha" w:hAnsi="Gisha" w:cs="Gisha"/>
          <w:color w:val="54585A"/>
          <w:sz w:val="28"/>
        </w:rPr>
        <w:t>ake a difference (social value)</w:t>
      </w:r>
      <w:r w:rsidRPr="007E7D01">
        <w:rPr>
          <w:rFonts w:ascii="Gisha" w:hAnsi="Gisha" w:cs="Gisha"/>
          <w:color w:val="54585A"/>
          <w:sz w:val="28"/>
        </w:rPr>
        <w:t>.</w:t>
      </w:r>
    </w:p>
    <w:p w:rsidR="007E7D01" w:rsidRDefault="007E7D01" w:rsidP="00162CEF">
      <w:pPr>
        <w:spacing w:after="0" w:line="240" w:lineRule="auto"/>
        <w:rPr>
          <w:rFonts w:ascii="Gisha" w:hAnsi="Gisha" w:cs="Gisha"/>
          <w:color w:val="54585A"/>
          <w:sz w:val="28"/>
        </w:rPr>
      </w:pPr>
    </w:p>
    <w:p w:rsidR="00B51010" w:rsidRPr="002427CE" w:rsidRDefault="002427CE" w:rsidP="00C11FE8">
      <w:pPr>
        <w:pStyle w:val="Heading2"/>
        <w:spacing w:after="120"/>
        <w15:collapsed/>
        <w:rPr>
          <w:rFonts w:ascii="Gisha" w:hAnsi="Gisha" w:cs="Gisha"/>
          <w:b/>
          <w:color w:val="F2A900"/>
          <w:sz w:val="24"/>
        </w:rPr>
      </w:pPr>
      <w:r w:rsidRPr="002427CE">
        <w:rPr>
          <w:rFonts w:ascii="Gisha" w:hAnsi="Gisha" w:cs="Gisha"/>
          <w:b/>
          <w:color w:val="F2A900"/>
          <w:sz w:val="36"/>
        </w:rPr>
        <w:t>Differentiate from competitors</w:t>
      </w:r>
    </w:p>
    <w:p w:rsidR="00B51010" w:rsidRPr="001D12A4" w:rsidRDefault="001D12A4" w:rsidP="00B51010">
      <w:pPr>
        <w:spacing w:after="120" w:line="240" w:lineRule="auto"/>
        <w:rPr>
          <w:noProof/>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1419860</wp:posOffset>
            </wp:positionV>
            <wp:extent cx="3200400" cy="748665"/>
            <wp:effectExtent l="0" t="0" r="0" b="0"/>
            <wp:wrapTight wrapText="bothSides">
              <wp:wrapPolygon edited="0">
                <wp:start x="0" y="0"/>
                <wp:lineTo x="0" y="20885"/>
                <wp:lineTo x="21471" y="20885"/>
                <wp:lineTo x="21471" y="0"/>
                <wp:lineTo x="0" y="0"/>
              </wp:wrapPolygon>
            </wp:wrapTight>
            <wp:docPr id="6" name="Picture 6" descr="https://www.socialenterprisemark.org.uk/wp-content/uploads/2017/03/Differenti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cialenterprisemark.org.uk/wp-content/uploads/2017/03/Differentia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010" w:rsidRPr="00B51010">
        <w:rPr>
          <w:rFonts w:ascii="Gisha" w:hAnsi="Gisha" w:cs="Gisha"/>
          <w:color w:val="54585A"/>
          <w:sz w:val="28"/>
        </w:rPr>
        <w:t xml:space="preserve">Stand out from competitors, by demonstrating you have been scrutinised against robust accreditation </w:t>
      </w:r>
      <w:proofErr w:type="gramStart"/>
      <w:r w:rsidR="00B51010" w:rsidRPr="00B51010">
        <w:rPr>
          <w:rFonts w:ascii="Gisha" w:hAnsi="Gisha" w:cs="Gisha"/>
          <w:color w:val="54585A"/>
          <w:sz w:val="28"/>
        </w:rPr>
        <w:t>criteria, and</w:t>
      </w:r>
      <w:proofErr w:type="gramEnd"/>
      <w:r w:rsidR="00B51010" w:rsidRPr="00B51010">
        <w:rPr>
          <w:rFonts w:ascii="Gisha" w:hAnsi="Gisha" w:cs="Gisha"/>
          <w:color w:val="54585A"/>
          <w:sz w:val="28"/>
        </w:rPr>
        <w:t xml:space="preserve"> have proven that your organisation puts people and planet befor</w:t>
      </w:r>
      <w:r w:rsidR="00B51010">
        <w:rPr>
          <w:rFonts w:ascii="Gisha" w:hAnsi="Gisha" w:cs="Gisha"/>
          <w:color w:val="54585A"/>
          <w:sz w:val="28"/>
        </w:rPr>
        <w:t>e the interests of shareholders</w:t>
      </w:r>
      <w:r w:rsidR="00B51010" w:rsidRPr="00162CEF">
        <w:rPr>
          <w:rFonts w:ascii="Gisha" w:hAnsi="Gisha" w:cs="Gisha"/>
          <w:color w:val="54585A"/>
          <w:sz w:val="28"/>
        </w:rPr>
        <w:t>.</w:t>
      </w:r>
      <w:r w:rsidRPr="001D12A4">
        <w:rPr>
          <w:noProof/>
        </w:rPr>
        <w:t xml:space="preserve"> </w:t>
      </w:r>
    </w:p>
    <w:p w:rsidR="00B51010" w:rsidRDefault="00B51010" w:rsidP="00B51010">
      <w:pPr>
        <w:spacing w:after="0" w:line="240" w:lineRule="auto"/>
        <w:rPr>
          <w:rFonts w:ascii="Gisha" w:hAnsi="Gisha" w:cs="Gisha"/>
          <w:color w:val="54585A"/>
          <w:sz w:val="28"/>
        </w:rPr>
      </w:pPr>
    </w:p>
    <w:p w:rsidR="007E7D01" w:rsidRDefault="007E7D01" w:rsidP="00B51010">
      <w:pPr>
        <w:spacing w:after="0" w:line="240" w:lineRule="auto"/>
        <w:rPr>
          <w:rFonts w:ascii="Gisha" w:hAnsi="Gisha" w:cs="Gisha"/>
          <w:i/>
          <w:color w:val="54585A"/>
          <w:sz w:val="20"/>
        </w:rPr>
      </w:pPr>
    </w:p>
    <w:p w:rsidR="007E7D01" w:rsidRDefault="007E7D01" w:rsidP="00B51010">
      <w:pPr>
        <w:spacing w:after="0" w:line="240" w:lineRule="auto"/>
        <w:rPr>
          <w:rFonts w:ascii="Gisha" w:hAnsi="Gisha" w:cs="Gisha"/>
          <w:i/>
          <w:color w:val="54585A"/>
          <w:sz w:val="20"/>
        </w:rPr>
      </w:pPr>
    </w:p>
    <w:p w:rsidR="007E7D01" w:rsidRDefault="007E7D01" w:rsidP="00B51010">
      <w:pPr>
        <w:spacing w:after="0" w:line="240" w:lineRule="auto"/>
        <w:rPr>
          <w:rFonts w:ascii="Gisha" w:hAnsi="Gisha" w:cs="Gisha"/>
          <w:i/>
          <w:color w:val="54585A"/>
          <w:sz w:val="20"/>
        </w:rPr>
      </w:pPr>
    </w:p>
    <w:p w:rsidR="007E7D01" w:rsidRDefault="007E7D01" w:rsidP="00B51010">
      <w:pPr>
        <w:spacing w:after="0" w:line="240" w:lineRule="auto"/>
        <w:rPr>
          <w:rFonts w:ascii="Gisha" w:hAnsi="Gisha" w:cs="Gisha"/>
          <w:i/>
          <w:color w:val="54585A"/>
          <w:sz w:val="20"/>
        </w:rPr>
      </w:pPr>
    </w:p>
    <w:p w:rsidR="007E7D01" w:rsidRDefault="007E7D01" w:rsidP="00B51010">
      <w:pPr>
        <w:spacing w:after="0" w:line="240" w:lineRule="auto"/>
        <w:rPr>
          <w:rFonts w:ascii="Gisha" w:hAnsi="Gisha" w:cs="Gisha"/>
          <w:i/>
          <w:color w:val="54585A"/>
          <w:sz w:val="20"/>
        </w:rPr>
      </w:pPr>
    </w:p>
    <w:p w:rsidR="00B51010" w:rsidRDefault="00B51010" w:rsidP="00B51010">
      <w:pPr>
        <w:spacing w:after="0" w:line="240" w:lineRule="auto"/>
        <w:rPr>
          <w:rStyle w:val="Hyperlink"/>
          <w:rFonts w:ascii="Gisha" w:hAnsi="Gisha" w:cs="Gisha"/>
          <w:sz w:val="20"/>
        </w:rPr>
      </w:pPr>
      <w:r w:rsidRPr="00B51010">
        <w:rPr>
          <w:rFonts w:ascii="Gisha" w:hAnsi="Gisha" w:cs="Gisha"/>
          <w:i/>
          <w:color w:val="54585A"/>
          <w:sz w:val="20"/>
        </w:rPr>
        <w:t xml:space="preserve">Statistics from </w:t>
      </w:r>
      <w:hyperlink r:id="rId12" w:history="1">
        <w:r w:rsidRPr="00B51010">
          <w:rPr>
            <w:rStyle w:val="Hyperlink"/>
            <w:rFonts w:ascii="Gisha" w:hAnsi="Gisha" w:cs="Gisha"/>
            <w:sz w:val="20"/>
          </w:rPr>
          <w:t>2016 Social Enterprise Mark CIC stakeholder survey</w:t>
        </w:r>
      </w:hyperlink>
    </w:p>
    <w:p w:rsidR="005A5339" w:rsidRPr="00B51010" w:rsidRDefault="005A5339" w:rsidP="00B51010">
      <w:pPr>
        <w:spacing w:after="0" w:line="240" w:lineRule="auto"/>
        <w:rPr>
          <w:rFonts w:ascii="Gisha" w:hAnsi="Gisha" w:cs="Gisha"/>
          <w:i/>
          <w:color w:val="54585A"/>
          <w:sz w:val="20"/>
        </w:rPr>
      </w:pPr>
    </w:p>
    <w:p w:rsidR="00AB1262" w:rsidRPr="002427CE" w:rsidRDefault="00AB1262" w:rsidP="00AB1262">
      <w:pPr>
        <w:pStyle w:val="Heading2"/>
        <w:spacing w:after="120"/>
        <w15:collapsed/>
        <w:rPr>
          <w:rFonts w:ascii="Gisha" w:hAnsi="Gisha" w:cs="Gisha"/>
          <w:b/>
          <w:color w:val="F2A900"/>
        </w:rPr>
      </w:pPr>
      <w:r>
        <w:rPr>
          <w:rFonts w:ascii="Gisha" w:hAnsi="Gisha" w:cs="Gisha"/>
          <w:b/>
          <w:color w:val="F2A900"/>
          <w:sz w:val="36"/>
        </w:rPr>
        <w:t>Approved social enterprise status</w:t>
      </w:r>
    </w:p>
    <w:p w:rsidR="00AB1262" w:rsidRPr="001D12A4" w:rsidRDefault="00AB1262" w:rsidP="00AB1262">
      <w:pPr>
        <w:spacing w:after="0" w:line="240" w:lineRule="auto"/>
        <w:rPr>
          <w:rFonts w:ascii="Gisha" w:hAnsi="Gisha" w:cs="Gisha"/>
          <w:color w:val="54585A"/>
          <w:sz w:val="28"/>
        </w:rPr>
      </w:pPr>
      <w:r>
        <w:rPr>
          <w:rFonts w:ascii="Gisha" w:hAnsi="Gisha" w:cs="Gisha"/>
          <w:color w:val="54585A"/>
          <w:sz w:val="28"/>
        </w:rPr>
        <w:t>80% o</w:t>
      </w:r>
      <w:r w:rsidRPr="001D12A4">
        <w:rPr>
          <w:rFonts w:ascii="Gisha" w:hAnsi="Gisha" w:cs="Gisha"/>
          <w:color w:val="54585A"/>
          <w:sz w:val="28"/>
        </w:rPr>
        <w:t xml:space="preserve">f social enterprises use their social enterprise status in marketing their products and services* – the Social Enterprise Mark </w:t>
      </w:r>
      <w:r>
        <w:rPr>
          <w:rFonts w:ascii="Gisha" w:hAnsi="Gisha" w:cs="Gisha"/>
          <w:color w:val="54585A"/>
          <w:sz w:val="28"/>
        </w:rPr>
        <w:t xml:space="preserve">can </w:t>
      </w:r>
      <w:r w:rsidRPr="001D12A4">
        <w:rPr>
          <w:rFonts w:ascii="Gisha" w:hAnsi="Gisha" w:cs="Gisha"/>
          <w:color w:val="54585A"/>
          <w:sz w:val="28"/>
        </w:rPr>
        <w:t>help with this.</w:t>
      </w:r>
    </w:p>
    <w:p w:rsidR="00AB1262" w:rsidRPr="001D12A4" w:rsidRDefault="00AB1262" w:rsidP="00AB1262">
      <w:pPr>
        <w:spacing w:after="0" w:line="240" w:lineRule="auto"/>
        <w:rPr>
          <w:rFonts w:ascii="Gisha" w:hAnsi="Gisha" w:cs="Gisha"/>
          <w:color w:val="54585A"/>
          <w:sz w:val="28"/>
        </w:rPr>
      </w:pPr>
    </w:p>
    <w:p w:rsidR="00AB1262" w:rsidRPr="001D12A4" w:rsidRDefault="00AB1262" w:rsidP="00AB1262">
      <w:pPr>
        <w:spacing w:after="0" w:line="240" w:lineRule="auto"/>
        <w:rPr>
          <w:rFonts w:ascii="Gisha" w:hAnsi="Gisha" w:cs="Gisha"/>
          <w:color w:val="54585A"/>
          <w:sz w:val="28"/>
        </w:rPr>
      </w:pPr>
      <w:r w:rsidRPr="00AB1262">
        <w:rPr>
          <w:rFonts w:ascii="Gisha" w:hAnsi="Gisha" w:cs="Gisha"/>
          <w:color w:val="54585A"/>
          <w:sz w:val="28"/>
        </w:rPr>
        <w:t>Create buyer/partner confidence – displaying the Social Enterprise Mark lets them know you are tr</w:t>
      </w:r>
      <w:r>
        <w:rPr>
          <w:rFonts w:ascii="Gisha" w:hAnsi="Gisha" w:cs="Gisha"/>
          <w:color w:val="54585A"/>
          <w:sz w:val="28"/>
        </w:rPr>
        <w:t>uly giving back for social good</w:t>
      </w:r>
      <w:r w:rsidRPr="001D12A4">
        <w:rPr>
          <w:rFonts w:ascii="Gisha" w:hAnsi="Gisha" w:cs="Gisha"/>
          <w:color w:val="54585A"/>
          <w:sz w:val="28"/>
        </w:rPr>
        <w:t xml:space="preserve">. </w:t>
      </w:r>
    </w:p>
    <w:p w:rsidR="00AB1262" w:rsidRPr="001D12A4" w:rsidRDefault="00AB1262" w:rsidP="00AB1262">
      <w:pPr>
        <w:spacing w:after="0" w:line="240" w:lineRule="auto"/>
        <w:rPr>
          <w:rFonts w:ascii="Gisha" w:hAnsi="Gisha" w:cs="Gisha"/>
          <w:color w:val="54585A"/>
          <w:sz w:val="28"/>
        </w:rPr>
      </w:pPr>
    </w:p>
    <w:p w:rsidR="00AB1262" w:rsidRDefault="00AB1262" w:rsidP="00AB1262">
      <w:pPr>
        <w:spacing w:after="120" w:line="240" w:lineRule="auto"/>
        <w:rPr>
          <w:rFonts w:ascii="Gisha" w:hAnsi="Gisha" w:cs="Gisha"/>
          <w:i/>
          <w:color w:val="54585A"/>
          <w:sz w:val="20"/>
        </w:rPr>
      </w:pPr>
      <w:r w:rsidRPr="001D12A4">
        <w:rPr>
          <w:rFonts w:ascii="Gisha" w:hAnsi="Gisha" w:cs="Gisha"/>
          <w:i/>
          <w:color w:val="54585A"/>
          <w:sz w:val="20"/>
        </w:rPr>
        <w:t>*</w:t>
      </w:r>
      <w:hyperlink r:id="rId13" w:history="1">
        <w:r w:rsidRPr="001D12A4">
          <w:rPr>
            <w:rStyle w:val="Hyperlink"/>
            <w:rFonts w:ascii="Gisha" w:hAnsi="Gisha" w:cs="Gisha"/>
            <w:sz w:val="20"/>
          </w:rPr>
          <w:t>2017 State of Social Enterprise Report</w:t>
        </w:r>
      </w:hyperlink>
    </w:p>
    <w:p w:rsidR="00AB1262" w:rsidRDefault="00AB1262" w:rsidP="00AB1262">
      <w:pPr>
        <w:spacing w:after="0" w:line="240" w:lineRule="auto"/>
        <w:rPr>
          <w:rFonts w:ascii="Gisha" w:hAnsi="Gisha" w:cs="Gisha"/>
          <w:color w:val="54585A"/>
          <w:sz w:val="20"/>
        </w:rPr>
      </w:pPr>
      <w:r>
        <w:rPr>
          <w:noProof/>
        </w:rPr>
        <w:drawing>
          <wp:inline distT="0" distB="0" distL="0" distR="0" wp14:anchorId="0C40456B" wp14:editId="18B3DE0F">
            <wp:extent cx="3816268" cy="1752600"/>
            <wp:effectExtent l="0" t="0" r="0" b="0"/>
            <wp:docPr id="8" name="Picture 8" descr="https://www.socialenterprisemark.org.uk/wp-content/uploads/2017/03/Social-et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cialenterprisemark.org.uk/wp-content/uploads/2017/03/Social-eth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4724" cy="1756483"/>
                    </a:xfrm>
                    <a:prstGeom prst="rect">
                      <a:avLst/>
                    </a:prstGeom>
                    <a:noFill/>
                    <a:ln>
                      <a:noFill/>
                    </a:ln>
                  </pic:spPr>
                </pic:pic>
              </a:graphicData>
            </a:graphic>
          </wp:inline>
        </w:drawing>
      </w:r>
    </w:p>
    <w:p w:rsidR="00AB1262" w:rsidRDefault="00AB1262" w:rsidP="00AB1262">
      <w:pPr>
        <w:spacing w:after="0" w:line="240" w:lineRule="auto"/>
        <w:rPr>
          <w:rFonts w:ascii="Gisha" w:hAnsi="Gisha" w:cs="Gisha"/>
          <w:color w:val="54585A"/>
          <w:sz w:val="20"/>
        </w:rPr>
      </w:pPr>
    </w:p>
    <w:p w:rsidR="00AB1262" w:rsidRPr="002427CE" w:rsidRDefault="00AB1262" w:rsidP="00AB1262">
      <w:pPr>
        <w:pStyle w:val="Heading2"/>
        <w:spacing w:after="120"/>
        <w15:collapsed/>
        <w:rPr>
          <w:rFonts w:ascii="Gisha" w:hAnsi="Gisha" w:cs="Gisha"/>
          <w:b/>
          <w:color w:val="F2A900"/>
        </w:rPr>
      </w:pPr>
      <w:r>
        <w:rPr>
          <w:rFonts w:ascii="Gisha" w:hAnsi="Gisha" w:cs="Gisha"/>
          <w:b/>
          <w:color w:val="F2A900"/>
          <w:sz w:val="36"/>
        </w:rPr>
        <w:t>Get noticed as an approved social enterprise creating impact</w:t>
      </w:r>
    </w:p>
    <w:p w:rsidR="00AB1262" w:rsidRPr="00AB1262" w:rsidRDefault="00AB1262" w:rsidP="00AB1262">
      <w:pPr>
        <w:spacing w:after="120" w:line="240" w:lineRule="auto"/>
        <w:rPr>
          <w:rFonts w:ascii="Gisha" w:hAnsi="Gisha" w:cs="Gisha"/>
          <w:color w:val="54585A"/>
          <w:sz w:val="28"/>
        </w:rPr>
      </w:pPr>
      <w:r w:rsidRPr="00AB1262">
        <w:rPr>
          <w:rFonts w:ascii="Gisha" w:hAnsi="Gisha" w:cs="Gisha"/>
          <w:color w:val="54585A"/>
          <w:sz w:val="28"/>
        </w:rPr>
        <w:t xml:space="preserve">Get featured in a unique </w:t>
      </w:r>
      <w:hyperlink r:id="rId15" w:history="1">
        <w:r w:rsidRPr="00AB1262">
          <w:rPr>
            <w:rStyle w:val="Hyperlink"/>
            <w:rFonts w:ascii="Gisha" w:hAnsi="Gisha" w:cs="Gisha"/>
            <w:sz w:val="28"/>
          </w:rPr>
          <w:t>directory</w:t>
        </w:r>
      </w:hyperlink>
      <w:r w:rsidRPr="00AB1262">
        <w:rPr>
          <w:rFonts w:ascii="Gisha" w:hAnsi="Gisha" w:cs="Gisha"/>
          <w:color w:val="54585A"/>
          <w:sz w:val="28"/>
        </w:rPr>
        <w:t xml:space="preserve"> that lists only accredited social enterprises and shows their social impact, which is viewed by </w:t>
      </w:r>
      <w:r>
        <w:rPr>
          <w:rFonts w:ascii="Gisha" w:hAnsi="Gisha" w:cs="Gisha"/>
          <w:color w:val="54585A"/>
          <w:sz w:val="28"/>
        </w:rPr>
        <w:t>approx. 400 visitors per month.</w:t>
      </w:r>
    </w:p>
    <w:p w:rsidR="00AB1262" w:rsidRDefault="00AB1262" w:rsidP="00AB1262">
      <w:pPr>
        <w:spacing w:after="120" w:line="240" w:lineRule="auto"/>
        <w:rPr>
          <w:rFonts w:ascii="Gisha" w:hAnsi="Gisha" w:cs="Gisha"/>
          <w:color w:val="54585A"/>
          <w:sz w:val="28"/>
        </w:rPr>
      </w:pPr>
      <w:r w:rsidRPr="00AB1262">
        <w:rPr>
          <w:rFonts w:ascii="Gisha" w:hAnsi="Gisha" w:cs="Gisha"/>
          <w:color w:val="54585A"/>
          <w:sz w:val="28"/>
        </w:rPr>
        <w:t>Social Enterprise Mark holders have their own profile on the directory, which includes details about the organisation with contact details and links to website and social media channels, as well as evidence of social impact. This will indicate your commitment to social enterprise principles as an approved Mark holder, as well as providing a public statement of how you commit to make a difference (social value).</w:t>
      </w:r>
    </w:p>
    <w:p w:rsidR="00AB1262" w:rsidRPr="002427CE" w:rsidRDefault="00AB1262" w:rsidP="00AB1262">
      <w:pPr>
        <w:pStyle w:val="Heading2"/>
        <w:spacing w:after="120"/>
        <w15:collapsed/>
        <w:rPr>
          <w:rFonts w:ascii="Gisha" w:hAnsi="Gisha" w:cs="Gisha"/>
          <w:b/>
          <w:color w:val="F2A900"/>
          <w:sz w:val="24"/>
        </w:rPr>
      </w:pPr>
      <w:r>
        <w:rPr>
          <w:rFonts w:ascii="Gisha" w:hAnsi="Gisha" w:cs="Gisha"/>
          <w:b/>
          <w:color w:val="F2A900"/>
          <w:sz w:val="36"/>
        </w:rPr>
        <w:t>Demonstrate good practice in social enterprise</w:t>
      </w:r>
    </w:p>
    <w:p w:rsidR="00AB1262" w:rsidRPr="00AB1262" w:rsidRDefault="00AB1262" w:rsidP="00AB1262">
      <w:pPr>
        <w:spacing w:after="240" w:line="240" w:lineRule="auto"/>
        <w:rPr>
          <w:rFonts w:ascii="Gisha" w:hAnsi="Gisha" w:cs="Gisha"/>
          <w:color w:val="54585A"/>
          <w:sz w:val="28"/>
        </w:rPr>
      </w:pPr>
      <w:r w:rsidRPr="00AB1262">
        <w:rPr>
          <w:rFonts w:ascii="Gisha" w:hAnsi="Gisha" w:cs="Gisha"/>
          <w:color w:val="54585A"/>
          <w:sz w:val="28"/>
        </w:rPr>
        <w:t>Promote good practice and leadership in operating as a social enterprise, upholding sector-agreed standards and creating impact for the communities in which you operate and wider society.</w:t>
      </w:r>
      <w:r w:rsidRPr="00416B4F">
        <w:rPr>
          <w:noProof/>
          <w:sz w:val="18"/>
        </w:rPr>
        <w:t xml:space="preserve"> </w:t>
      </w:r>
    </w:p>
    <w:p w:rsidR="005A5339" w:rsidRPr="002427CE" w:rsidRDefault="005A5339" w:rsidP="005A5339">
      <w:pPr>
        <w:pStyle w:val="Heading2"/>
        <w:spacing w:after="120"/>
        <w15:collapsed/>
        <w:rPr>
          <w:rFonts w:ascii="Gisha" w:hAnsi="Gisha" w:cs="Gisha"/>
          <w:b/>
          <w:color w:val="F2A900"/>
          <w:sz w:val="24"/>
        </w:rPr>
      </w:pPr>
      <w:r>
        <w:rPr>
          <w:rFonts w:ascii="Gisha" w:hAnsi="Gisha" w:cs="Gisha"/>
          <w:b/>
          <w:color w:val="F2A900"/>
          <w:sz w:val="36"/>
        </w:rPr>
        <w:t>Gain useful feedback</w:t>
      </w:r>
    </w:p>
    <w:p w:rsidR="00920991" w:rsidRPr="00920991" w:rsidRDefault="00416B4F" w:rsidP="00920991">
      <w:pPr>
        <w:spacing w:after="120" w:line="240" w:lineRule="auto"/>
        <w:rPr>
          <w:rFonts w:ascii="Gisha" w:hAnsi="Gisha" w:cs="Gisha"/>
          <w:color w:val="54585A"/>
          <w:sz w:val="28"/>
        </w:rPr>
      </w:pPr>
      <w:r w:rsidRPr="00416B4F">
        <w:rPr>
          <w:rFonts w:ascii="Gisha" w:hAnsi="Gisha" w:cs="Gisha"/>
          <w:color w:val="54585A"/>
          <w:sz w:val="28"/>
        </w:rPr>
        <w:t>Our assessment feedback service* enables you to recognise how your organisation complies with the best practice criteria defined by the Social Enterprise Mark, and provides conside</w:t>
      </w:r>
      <w:r>
        <w:rPr>
          <w:rFonts w:ascii="Gisha" w:hAnsi="Gisha" w:cs="Gisha"/>
          <w:color w:val="54585A"/>
          <w:sz w:val="28"/>
        </w:rPr>
        <w:t>rations for future development</w:t>
      </w:r>
      <w:r w:rsidR="00920991" w:rsidRPr="00920991">
        <w:rPr>
          <w:rFonts w:ascii="Gisha" w:hAnsi="Gisha" w:cs="Gisha"/>
          <w:color w:val="54585A"/>
          <w:sz w:val="28"/>
        </w:rPr>
        <w:t>, including:</w:t>
      </w:r>
    </w:p>
    <w:p w:rsidR="00920991" w:rsidRDefault="00920991" w:rsidP="00920991">
      <w:pPr>
        <w:pStyle w:val="ListParagraph"/>
        <w:numPr>
          <w:ilvl w:val="0"/>
          <w:numId w:val="1"/>
        </w:numPr>
        <w:spacing w:after="240" w:line="240" w:lineRule="auto"/>
        <w:rPr>
          <w:rFonts w:ascii="Gisha" w:hAnsi="Gisha" w:cs="Gisha"/>
          <w:color w:val="54585A"/>
          <w:sz w:val="28"/>
        </w:rPr>
      </w:pPr>
      <w:r w:rsidRPr="00920991">
        <w:rPr>
          <w:rFonts w:ascii="Gisha" w:hAnsi="Gisha" w:cs="Gisha"/>
          <w:color w:val="54585A"/>
          <w:sz w:val="28"/>
        </w:rPr>
        <w:t>How changes in governance or sources of income may affect your eligibility</w:t>
      </w:r>
    </w:p>
    <w:p w:rsidR="00920991" w:rsidRDefault="00920991" w:rsidP="00920991">
      <w:pPr>
        <w:pStyle w:val="ListParagraph"/>
        <w:numPr>
          <w:ilvl w:val="0"/>
          <w:numId w:val="1"/>
        </w:numPr>
        <w:spacing w:after="240" w:line="240" w:lineRule="auto"/>
        <w:rPr>
          <w:rFonts w:ascii="Gisha" w:hAnsi="Gisha" w:cs="Gisha"/>
          <w:color w:val="54585A"/>
          <w:sz w:val="28"/>
        </w:rPr>
      </w:pPr>
      <w:r w:rsidRPr="00920991">
        <w:rPr>
          <w:rFonts w:ascii="Gisha" w:hAnsi="Gisha" w:cs="Gisha"/>
          <w:color w:val="54585A"/>
          <w:sz w:val="28"/>
        </w:rPr>
        <w:t>How you are reporting on distribution of profits</w:t>
      </w:r>
    </w:p>
    <w:p w:rsidR="00416B4F" w:rsidRPr="00920991" w:rsidRDefault="00920991" w:rsidP="00920991">
      <w:pPr>
        <w:pStyle w:val="ListParagraph"/>
        <w:numPr>
          <w:ilvl w:val="0"/>
          <w:numId w:val="1"/>
        </w:numPr>
        <w:spacing w:after="240" w:line="240" w:lineRule="auto"/>
        <w:rPr>
          <w:rFonts w:ascii="Gisha" w:hAnsi="Gisha" w:cs="Gisha"/>
          <w:color w:val="54585A"/>
          <w:sz w:val="28"/>
        </w:rPr>
      </w:pPr>
      <w:r w:rsidRPr="00920991">
        <w:rPr>
          <w:rFonts w:ascii="Gisha" w:hAnsi="Gisha" w:cs="Gisha"/>
          <w:color w:val="54585A"/>
          <w:sz w:val="28"/>
        </w:rPr>
        <w:t>How you are reporting on impact created for social beneficiaries</w:t>
      </w:r>
    </w:p>
    <w:p w:rsidR="00B51010" w:rsidRPr="00416B4F" w:rsidRDefault="00416B4F" w:rsidP="00416B4F">
      <w:pPr>
        <w:spacing w:after="120" w:line="240" w:lineRule="auto"/>
        <w:rPr>
          <w:rFonts w:ascii="Gisha" w:hAnsi="Gisha" w:cs="Gisha"/>
          <w:color w:val="54585A"/>
        </w:rPr>
      </w:pPr>
      <w:r w:rsidRPr="00416B4F">
        <w:rPr>
          <w:rFonts w:ascii="Gisha" w:hAnsi="Gisha" w:cs="Gisha"/>
          <w:color w:val="54585A"/>
        </w:rPr>
        <w:t>*Feedback is given after initial applications and 3 yearly full reviews</w:t>
      </w:r>
      <w:r w:rsidR="005A5339" w:rsidRPr="00416B4F">
        <w:rPr>
          <w:rFonts w:ascii="Gisha" w:hAnsi="Gisha" w:cs="Gisha"/>
          <w:color w:val="54585A"/>
        </w:rPr>
        <w:t>.</w:t>
      </w:r>
      <w:r w:rsidR="005A5339" w:rsidRPr="00416B4F">
        <w:rPr>
          <w:noProof/>
          <w:sz w:val="18"/>
        </w:rPr>
        <w:t xml:space="preserve"> </w:t>
      </w:r>
    </w:p>
    <w:p w:rsidR="00E74F69" w:rsidRPr="002427CE" w:rsidRDefault="00E74F69" w:rsidP="00C11FE8">
      <w:pPr>
        <w:pStyle w:val="Heading2"/>
        <w:spacing w:after="120"/>
        <w15:collapsed/>
        <w:rPr>
          <w:rFonts w:ascii="Gisha" w:hAnsi="Gisha" w:cs="Gisha"/>
          <w:b/>
          <w:color w:val="F2A900"/>
        </w:rPr>
      </w:pPr>
      <w:r>
        <w:rPr>
          <w:rFonts w:ascii="Gisha" w:hAnsi="Gisha" w:cs="Gisha"/>
          <w:b/>
          <w:color w:val="F2A900"/>
          <w:sz w:val="36"/>
        </w:rPr>
        <w:t>Collaboration and networking</w:t>
      </w:r>
    </w:p>
    <w:p w:rsidR="00E74F69" w:rsidRPr="00E74F69" w:rsidRDefault="00E74F69" w:rsidP="00E74F69">
      <w:pPr>
        <w:spacing w:after="0" w:line="240" w:lineRule="auto"/>
        <w:rPr>
          <w:rFonts w:ascii="Gisha" w:hAnsi="Gisha" w:cs="Gisha"/>
          <w:color w:val="54585A"/>
          <w:sz w:val="28"/>
        </w:rPr>
      </w:pPr>
      <w:r w:rsidRPr="00E74F69">
        <w:rPr>
          <w:rFonts w:ascii="Gisha" w:hAnsi="Gisha" w:cs="Gisha"/>
          <w:color w:val="54585A"/>
          <w:sz w:val="28"/>
        </w:rPr>
        <w:t xml:space="preserve">We facilitate collaboration amongst our international network of social </w:t>
      </w:r>
      <w:r w:rsidR="00D61EFA" w:rsidRPr="00E74F69">
        <w:rPr>
          <w:rFonts w:ascii="Gisha" w:hAnsi="Gisha" w:cs="Gisha"/>
          <w:color w:val="54585A"/>
          <w:sz w:val="28"/>
        </w:rPr>
        <w:t>enterprises and</w:t>
      </w:r>
      <w:r w:rsidRPr="00E74F69">
        <w:rPr>
          <w:rFonts w:ascii="Gisha" w:hAnsi="Gisha" w:cs="Gisha"/>
          <w:color w:val="54585A"/>
          <w:sz w:val="28"/>
        </w:rPr>
        <w:t xml:space="preserve"> encourage Social Enterprise Mark holders to work in partnership to create combined social value. </w:t>
      </w:r>
    </w:p>
    <w:p w:rsidR="00E74F69" w:rsidRPr="00E74F69" w:rsidRDefault="00E74F69" w:rsidP="00E74F69">
      <w:pPr>
        <w:spacing w:after="0" w:line="240" w:lineRule="auto"/>
        <w:rPr>
          <w:rFonts w:ascii="Gisha" w:hAnsi="Gisha" w:cs="Gisha"/>
          <w:color w:val="54585A"/>
          <w:sz w:val="28"/>
        </w:rPr>
      </w:pPr>
    </w:p>
    <w:p w:rsidR="00E74F69" w:rsidRDefault="00E74F69" w:rsidP="00E74F69">
      <w:pPr>
        <w:spacing w:after="120" w:line="240" w:lineRule="auto"/>
        <w:rPr>
          <w:rFonts w:ascii="Gisha" w:hAnsi="Gisha" w:cs="Gisha"/>
          <w:color w:val="54585A"/>
          <w:sz w:val="28"/>
        </w:rPr>
      </w:pPr>
      <w:r w:rsidRPr="00E74F69">
        <w:rPr>
          <w:rFonts w:ascii="Gisha" w:hAnsi="Gisha" w:cs="Gisha"/>
          <w:color w:val="54585A"/>
          <w:sz w:val="28"/>
        </w:rPr>
        <w:t>Mark holders have access to networking and peer learning opportunities at our annual conference, with a varied and interactive programme to stimulate debate and learning, including a half day forum exclusively for Mark holders to share knowledge and good practice.</w:t>
      </w:r>
    </w:p>
    <w:p w:rsidR="001D12A4" w:rsidRDefault="00E74F69" w:rsidP="00162CEF">
      <w:pPr>
        <w:spacing w:after="0" w:line="240" w:lineRule="auto"/>
        <w:rPr>
          <w:rFonts w:ascii="Gisha" w:hAnsi="Gisha" w:cs="Gisha"/>
          <w:color w:val="54585A"/>
          <w:sz w:val="20"/>
        </w:rPr>
      </w:pPr>
      <w:r>
        <w:rPr>
          <w:noProof/>
        </w:rPr>
        <w:drawing>
          <wp:inline distT="0" distB="0" distL="0" distR="0">
            <wp:extent cx="5731510" cy="1198605"/>
            <wp:effectExtent l="0" t="0" r="2540" b="1905"/>
            <wp:docPr id="12" name="Picture 12" descr="https://www.socialenterprisemark.org.uk/wp-content/uploads/2017/03/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cialenterprisemark.org.uk/wp-content/uploads/2017/03/Confere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198605"/>
                    </a:xfrm>
                    <a:prstGeom prst="rect">
                      <a:avLst/>
                    </a:prstGeom>
                    <a:noFill/>
                    <a:ln>
                      <a:noFill/>
                    </a:ln>
                  </pic:spPr>
                </pic:pic>
              </a:graphicData>
            </a:graphic>
          </wp:inline>
        </w:drawing>
      </w:r>
    </w:p>
    <w:p w:rsidR="008774CC" w:rsidRPr="002427CE" w:rsidRDefault="008774CC" w:rsidP="00C11FE8">
      <w:pPr>
        <w:pStyle w:val="Heading2"/>
        <w:spacing w:after="120"/>
        <w15:collapsed/>
        <w:rPr>
          <w:rFonts w:ascii="Gisha" w:hAnsi="Gisha" w:cs="Gisha"/>
          <w:b/>
          <w:color w:val="F2A900"/>
        </w:rPr>
      </w:pPr>
      <w:r>
        <w:rPr>
          <w:rFonts w:ascii="Gisha" w:hAnsi="Gisha" w:cs="Gisha"/>
          <w:b/>
          <w:color w:val="F2A900"/>
          <w:sz w:val="36"/>
        </w:rPr>
        <w:t>Exclusive tools and resources</w:t>
      </w:r>
    </w:p>
    <w:p w:rsidR="00B6071E" w:rsidRDefault="00B6071E" w:rsidP="008774CC">
      <w:pPr>
        <w:spacing w:after="120" w:line="240" w:lineRule="auto"/>
        <w:rPr>
          <w:rFonts w:ascii="Gisha" w:hAnsi="Gisha" w:cs="Gisha"/>
          <w:color w:val="54585A"/>
          <w:sz w:val="28"/>
        </w:rPr>
      </w:pPr>
      <w:r w:rsidRPr="00B6071E">
        <w:rPr>
          <w:rFonts w:ascii="Gisha" w:hAnsi="Gisha" w:cs="Gisha"/>
          <w:color w:val="54585A"/>
          <w:sz w:val="28"/>
        </w:rPr>
        <w:t>We are pleased to offer</w:t>
      </w:r>
      <w:r>
        <w:rPr>
          <w:rFonts w:ascii="Gisha" w:hAnsi="Gisha" w:cs="Gisha"/>
          <w:color w:val="54585A"/>
          <w:sz w:val="28"/>
        </w:rPr>
        <w:t xml:space="preserve"> our</w:t>
      </w:r>
      <w:r w:rsidRPr="00B6071E">
        <w:rPr>
          <w:rFonts w:ascii="Gisha" w:hAnsi="Gisha" w:cs="Gisha"/>
          <w:color w:val="54585A"/>
          <w:sz w:val="28"/>
        </w:rPr>
        <w:t xml:space="preserve"> </w:t>
      </w:r>
      <w:r>
        <w:rPr>
          <w:rFonts w:ascii="Gisha" w:hAnsi="Gisha" w:cs="Gisha"/>
          <w:color w:val="54585A"/>
          <w:sz w:val="28"/>
        </w:rPr>
        <w:t xml:space="preserve">Mark holders </w:t>
      </w:r>
      <w:r w:rsidRPr="00B6071E">
        <w:rPr>
          <w:rFonts w:ascii="Gisha" w:hAnsi="Gisha" w:cs="Gisha"/>
          <w:color w:val="54585A"/>
          <w:sz w:val="28"/>
        </w:rPr>
        <w:t xml:space="preserve">support in communicating </w:t>
      </w:r>
      <w:r>
        <w:rPr>
          <w:rFonts w:ascii="Gisha" w:hAnsi="Gisha" w:cs="Gisha"/>
          <w:color w:val="54585A"/>
          <w:sz w:val="28"/>
        </w:rPr>
        <w:t>their</w:t>
      </w:r>
      <w:r w:rsidRPr="00B6071E">
        <w:rPr>
          <w:rFonts w:ascii="Gisha" w:hAnsi="Gisha" w:cs="Gisha"/>
          <w:color w:val="54585A"/>
          <w:sz w:val="28"/>
        </w:rPr>
        <w:t xml:space="preserve"> social enterprise credentials and </w:t>
      </w:r>
      <w:r w:rsidR="00886A2E">
        <w:rPr>
          <w:rFonts w:ascii="Gisha" w:hAnsi="Gisha" w:cs="Gisha"/>
          <w:color w:val="54585A"/>
          <w:sz w:val="28"/>
        </w:rPr>
        <w:t>to maximise the impact of their</w:t>
      </w:r>
      <w:r>
        <w:rPr>
          <w:rFonts w:ascii="Gisha" w:hAnsi="Gisha" w:cs="Gisha"/>
          <w:color w:val="54585A"/>
          <w:sz w:val="28"/>
        </w:rPr>
        <w:t xml:space="preserve"> Social Enterprise Mark</w:t>
      </w:r>
      <w:r w:rsidRPr="00B6071E">
        <w:rPr>
          <w:rFonts w:ascii="Gisha" w:hAnsi="Gisha" w:cs="Gisha"/>
          <w:color w:val="54585A"/>
          <w:sz w:val="28"/>
        </w:rPr>
        <w:t xml:space="preserve"> accreditation</w:t>
      </w:r>
      <w:r>
        <w:rPr>
          <w:rFonts w:ascii="Gisha" w:hAnsi="Gisha" w:cs="Gisha"/>
          <w:color w:val="54585A"/>
          <w:sz w:val="28"/>
        </w:rPr>
        <w:t>.</w:t>
      </w:r>
    </w:p>
    <w:p w:rsidR="00417A4D" w:rsidRDefault="008774CC" w:rsidP="00633E39">
      <w:pPr>
        <w:spacing w:after="120" w:line="240" w:lineRule="auto"/>
        <w:rPr>
          <w:rFonts w:ascii="Gisha" w:hAnsi="Gisha" w:cs="Gisha"/>
          <w:color w:val="54585A"/>
          <w:sz w:val="28"/>
        </w:rPr>
      </w:pPr>
      <w:r w:rsidRPr="008774CC">
        <w:rPr>
          <w:rFonts w:ascii="Gisha" w:hAnsi="Gisha" w:cs="Gisha"/>
          <w:color w:val="54585A"/>
          <w:sz w:val="28"/>
        </w:rPr>
        <w:lastRenderedPageBreak/>
        <w:t xml:space="preserve">Mark holders </w:t>
      </w:r>
      <w:r w:rsidR="00B6071E">
        <w:rPr>
          <w:rFonts w:ascii="Gisha" w:hAnsi="Gisha" w:cs="Gisha"/>
          <w:color w:val="54585A"/>
          <w:sz w:val="28"/>
        </w:rPr>
        <w:t>have access to</w:t>
      </w:r>
      <w:r w:rsidRPr="008774CC">
        <w:rPr>
          <w:rFonts w:ascii="Gisha" w:hAnsi="Gisha" w:cs="Gisha"/>
          <w:color w:val="54585A"/>
          <w:sz w:val="28"/>
        </w:rPr>
        <w:t xml:space="preserve"> exclusive resources to </w:t>
      </w:r>
      <w:r w:rsidR="00886A2E">
        <w:rPr>
          <w:rFonts w:ascii="Gisha" w:hAnsi="Gisha" w:cs="Gisha"/>
          <w:color w:val="54585A"/>
          <w:sz w:val="28"/>
        </w:rPr>
        <w:t>take full advantage of their</w:t>
      </w:r>
      <w:r w:rsidR="00B6071E">
        <w:rPr>
          <w:rFonts w:ascii="Gisha" w:hAnsi="Gisha" w:cs="Gisha"/>
          <w:color w:val="54585A"/>
          <w:sz w:val="28"/>
        </w:rPr>
        <w:t xml:space="preserve"> </w:t>
      </w:r>
      <w:r w:rsidRPr="008774CC">
        <w:rPr>
          <w:rFonts w:ascii="Gisha" w:hAnsi="Gisha" w:cs="Gisha"/>
          <w:color w:val="54585A"/>
          <w:sz w:val="28"/>
        </w:rPr>
        <w:t>status as independently guaranteed social enterprises, including free flyers and m</w:t>
      </w:r>
      <w:r w:rsidR="0060248A">
        <w:rPr>
          <w:rFonts w:ascii="Gisha" w:hAnsi="Gisha" w:cs="Gisha"/>
          <w:color w:val="54585A"/>
          <w:sz w:val="28"/>
        </w:rPr>
        <w:t>arketing toolkits and templates.</w:t>
      </w:r>
    </w:p>
    <w:p w:rsidR="007E1108" w:rsidRDefault="007E1108" w:rsidP="007E1108">
      <w:pPr>
        <w:pStyle w:val="Heading2"/>
        <w:spacing w:after="120"/>
        <w15:collapsed/>
        <w:rPr>
          <w:rFonts w:ascii="Gisha" w:hAnsi="Gisha" w:cs="Gisha"/>
          <w:b/>
          <w:color w:val="F2A900"/>
          <w:sz w:val="36"/>
        </w:rPr>
      </w:pPr>
      <w:r>
        <w:rPr>
          <w:rFonts w:ascii="Gisha" w:hAnsi="Gisha" w:cs="Gisha"/>
          <w:b/>
          <w:color w:val="F2A900"/>
          <w:sz w:val="36"/>
        </w:rPr>
        <w:t>Hear what Social Enterprise Mark holders have to say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4918" w:rsidTr="00EC7C3B">
        <w:tc>
          <w:tcPr>
            <w:tcW w:w="4508" w:type="dxa"/>
          </w:tcPr>
          <w:p w:rsidR="00E64918" w:rsidRDefault="00E64918" w:rsidP="00EC7C3B">
            <w:pPr>
              <w:spacing w:after="120"/>
              <w:jc w:val="center"/>
              <w:rPr>
                <w:rFonts w:ascii="Gisha" w:hAnsi="Gisha" w:cs="Gisha"/>
                <w:color w:val="54585A"/>
                <w:sz w:val="28"/>
              </w:rPr>
            </w:pPr>
            <w:r>
              <w:rPr>
                <w:rFonts w:ascii="Gisha" w:hAnsi="Gisha" w:cs="Gisha"/>
                <w:noProof/>
                <w:color w:val="54585A"/>
                <w:sz w:val="28"/>
              </w:rPr>
              <w:drawing>
                <wp:inline distT="0" distB="0" distL="0" distR="0" wp14:anchorId="36C3F90D" wp14:editId="17364AC8">
                  <wp:extent cx="2552400" cy="1915200"/>
                  <wp:effectExtent l="0" t="0" r="635" b="8890"/>
                  <wp:docPr id="11" name="Video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11">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V0c6l0PpUY4&quot; frameborder=&quot;0&quot; type=&quot;text/html&quot; width=&quot;816&quot; height=&quot;480&quot; /&gt;" h="480" w="816"/>
                              </a:ext>
                            </a:extLst>
                          </a:blip>
                          <a:stretch>
                            <a:fillRect/>
                          </a:stretch>
                        </pic:blipFill>
                        <pic:spPr>
                          <a:xfrm>
                            <a:off x="0" y="0"/>
                            <a:ext cx="2552400" cy="1915200"/>
                          </a:xfrm>
                          <a:prstGeom prst="rect">
                            <a:avLst/>
                          </a:prstGeom>
                        </pic:spPr>
                      </pic:pic>
                    </a:graphicData>
                  </a:graphic>
                </wp:inline>
              </w:drawing>
            </w:r>
          </w:p>
        </w:tc>
        <w:tc>
          <w:tcPr>
            <w:tcW w:w="4508" w:type="dxa"/>
          </w:tcPr>
          <w:p w:rsidR="00E64918" w:rsidRDefault="00E64918" w:rsidP="00EC7C3B">
            <w:pPr>
              <w:spacing w:after="120"/>
              <w:jc w:val="center"/>
              <w:rPr>
                <w:rFonts w:ascii="Gisha" w:hAnsi="Gisha" w:cs="Gisha"/>
                <w:color w:val="54585A"/>
                <w:sz w:val="28"/>
              </w:rPr>
            </w:pPr>
            <w:r>
              <w:rPr>
                <w:rFonts w:ascii="Gisha" w:hAnsi="Gisha" w:cs="Gisha"/>
                <w:noProof/>
                <w:color w:val="54585A"/>
                <w:sz w:val="28"/>
              </w:rPr>
              <w:drawing>
                <wp:inline distT="0" distB="0" distL="0" distR="0" wp14:anchorId="18DF9314" wp14:editId="541A377D">
                  <wp:extent cx="2552700" cy="1914525"/>
                  <wp:effectExtent l="0" t="0" r="0" b="9525"/>
                  <wp:docPr id="10" name="Video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a:hlinkClick r:id="rId19"/>
                          </pic:cNvPr>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Ft7GFQSamU&quot; frameborder=&quot;0&quot; type=&quot;text/html&quot; width=&quot;816&quot; height=&quot;480&quot; /&gt;" h="480" w="816"/>
                              </a:ext>
                            </a:extLst>
                          </a:blip>
                          <a:stretch>
                            <a:fillRect/>
                          </a:stretch>
                        </pic:blipFill>
                        <pic:spPr>
                          <a:xfrm>
                            <a:off x="0" y="0"/>
                            <a:ext cx="2552700" cy="1914525"/>
                          </a:xfrm>
                          <a:prstGeom prst="rect">
                            <a:avLst/>
                          </a:prstGeom>
                        </pic:spPr>
                      </pic:pic>
                    </a:graphicData>
                  </a:graphic>
                </wp:inline>
              </w:drawing>
            </w:r>
          </w:p>
        </w:tc>
      </w:tr>
    </w:tbl>
    <w:p w:rsidR="00E64918" w:rsidRDefault="00E64918" w:rsidP="00E64918"/>
    <w:p w:rsidR="00E64918" w:rsidRDefault="00E64918" w:rsidP="00E64918">
      <w:pPr>
        <w:pStyle w:val="Heading2"/>
        <w:spacing w:after="120"/>
        <w15:collapsed/>
        <w:rPr>
          <w:rFonts w:ascii="Gisha" w:hAnsi="Gisha" w:cs="Gisha"/>
          <w:b/>
          <w:color w:val="F2A900"/>
          <w:sz w:val="36"/>
        </w:rPr>
      </w:pPr>
      <w:bookmarkStart w:id="0" w:name="_GoBack"/>
      <w:bookmarkEnd w:id="0"/>
      <w:r>
        <w:rPr>
          <w:rFonts w:ascii="Gisha" w:hAnsi="Gisha" w:cs="Gisha"/>
          <w:b/>
          <w:color w:val="F2A900"/>
          <w:sz w:val="36"/>
        </w:rPr>
        <w:t>Next steps</w:t>
      </w:r>
    </w:p>
    <w:p w:rsidR="00417A4D" w:rsidRDefault="00937266" w:rsidP="00633E39">
      <w:pPr>
        <w:spacing w:after="120" w:line="240" w:lineRule="auto"/>
      </w:pPr>
      <w:r w:rsidRPr="00937266">
        <w:rPr>
          <w:rFonts w:ascii="Gisha" w:hAnsi="Gisha" w:cs="Gisha"/>
          <w:b/>
          <w:noProof/>
          <w:color w:val="54585A"/>
          <w:sz w:val="32"/>
        </w:rPr>
        <w:drawing>
          <wp:inline distT="0" distB="0" distL="0" distR="0">
            <wp:extent cx="4410075" cy="1774678"/>
            <wp:effectExtent l="0" t="0" r="0" b="0"/>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1774678"/>
                    </a:xfrm>
                    <a:prstGeom prst="rect">
                      <a:avLst/>
                    </a:prstGeom>
                    <a:noFill/>
                    <a:ln>
                      <a:noFill/>
                    </a:ln>
                  </pic:spPr>
                </pic:pic>
              </a:graphicData>
            </a:graphic>
          </wp:inline>
        </w:drawing>
      </w:r>
      <w:r w:rsidRPr="00937266">
        <w:rPr>
          <w:rFonts w:ascii="Gisha" w:hAnsi="Gisha" w:cs="Gisha"/>
          <w:b/>
          <w:noProof/>
          <w:color w:val="54585A"/>
          <w:sz w:val="32"/>
        </w:rPr>
        <w:drawing>
          <wp:inline distT="0" distB="0" distL="0" distR="0">
            <wp:extent cx="4400550" cy="2026217"/>
            <wp:effectExtent l="0" t="0" r="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0" cy="2026217"/>
                    </a:xfrm>
                    <a:prstGeom prst="rect">
                      <a:avLst/>
                    </a:prstGeom>
                    <a:noFill/>
                    <a:ln>
                      <a:noFill/>
                    </a:ln>
                  </pic:spPr>
                </pic:pic>
              </a:graphicData>
            </a:graphic>
          </wp:inline>
        </w:drawing>
      </w:r>
    </w:p>
    <w:sectPr w:rsidR="00417A4D" w:rsidSect="001D12A4">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CBF" w:rsidRDefault="00B34CBF" w:rsidP="00B21CC6">
      <w:pPr>
        <w:spacing w:after="0" w:line="240" w:lineRule="auto"/>
      </w:pPr>
      <w:r>
        <w:separator/>
      </w:r>
    </w:p>
  </w:endnote>
  <w:endnote w:type="continuationSeparator" w:id="0">
    <w:p w:rsidR="00B34CBF" w:rsidRDefault="00B34CBF" w:rsidP="00B2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CBF" w:rsidRDefault="00B34CBF" w:rsidP="00B21CC6">
      <w:pPr>
        <w:spacing w:after="0" w:line="240" w:lineRule="auto"/>
      </w:pPr>
      <w:r>
        <w:separator/>
      </w:r>
    </w:p>
  </w:footnote>
  <w:footnote w:type="continuationSeparator" w:id="0">
    <w:p w:rsidR="00B34CBF" w:rsidRDefault="00B34CBF" w:rsidP="00B21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463E"/>
    <w:multiLevelType w:val="hybridMultilevel"/>
    <w:tmpl w:val="FB88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5B"/>
    <w:rsid w:val="00091BFB"/>
    <w:rsid w:val="000E797F"/>
    <w:rsid w:val="00162CEF"/>
    <w:rsid w:val="001A216C"/>
    <w:rsid w:val="001D12A4"/>
    <w:rsid w:val="00226977"/>
    <w:rsid w:val="002427CE"/>
    <w:rsid w:val="002576D9"/>
    <w:rsid w:val="00263E2D"/>
    <w:rsid w:val="00276775"/>
    <w:rsid w:val="002E0120"/>
    <w:rsid w:val="00416B4F"/>
    <w:rsid w:val="00417A4D"/>
    <w:rsid w:val="00466B64"/>
    <w:rsid w:val="004B1321"/>
    <w:rsid w:val="004C3FEE"/>
    <w:rsid w:val="004C481C"/>
    <w:rsid w:val="004E2B79"/>
    <w:rsid w:val="00562AE8"/>
    <w:rsid w:val="00584FA8"/>
    <w:rsid w:val="005A5339"/>
    <w:rsid w:val="005B4597"/>
    <w:rsid w:val="005C7376"/>
    <w:rsid w:val="0060248A"/>
    <w:rsid w:val="00613ACF"/>
    <w:rsid w:val="00633E39"/>
    <w:rsid w:val="00693B7D"/>
    <w:rsid w:val="006E20A7"/>
    <w:rsid w:val="007338D1"/>
    <w:rsid w:val="0075168D"/>
    <w:rsid w:val="00760030"/>
    <w:rsid w:val="007A6071"/>
    <w:rsid w:val="007B1FFD"/>
    <w:rsid w:val="007E1108"/>
    <w:rsid w:val="007E7D01"/>
    <w:rsid w:val="007F6E98"/>
    <w:rsid w:val="00804978"/>
    <w:rsid w:val="00832D5F"/>
    <w:rsid w:val="0086005B"/>
    <w:rsid w:val="008774CC"/>
    <w:rsid w:val="00886A2E"/>
    <w:rsid w:val="008D602A"/>
    <w:rsid w:val="00916C16"/>
    <w:rsid w:val="00920991"/>
    <w:rsid w:val="00937266"/>
    <w:rsid w:val="0095659D"/>
    <w:rsid w:val="009D5CBA"/>
    <w:rsid w:val="009E58F3"/>
    <w:rsid w:val="00A35D05"/>
    <w:rsid w:val="00AB1262"/>
    <w:rsid w:val="00AC3EDA"/>
    <w:rsid w:val="00B21CC6"/>
    <w:rsid w:val="00B34CBF"/>
    <w:rsid w:val="00B51010"/>
    <w:rsid w:val="00B6071E"/>
    <w:rsid w:val="00C040D7"/>
    <w:rsid w:val="00C11FE8"/>
    <w:rsid w:val="00C842EC"/>
    <w:rsid w:val="00C970E9"/>
    <w:rsid w:val="00D61EFA"/>
    <w:rsid w:val="00E0307C"/>
    <w:rsid w:val="00E64918"/>
    <w:rsid w:val="00E733D9"/>
    <w:rsid w:val="00E74F69"/>
    <w:rsid w:val="00EA0C53"/>
    <w:rsid w:val="00EC5398"/>
    <w:rsid w:val="00EF6D06"/>
    <w:rsid w:val="00F50322"/>
    <w:rsid w:val="00F55608"/>
    <w:rsid w:val="00FB238A"/>
    <w:rsid w:val="00FD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7988"/>
  <w15:chartTrackingRefBased/>
  <w15:docId w15:val="{CB5F571A-06CE-4083-B3C3-4DAF6E8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2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CE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6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EF"/>
    <w:rPr>
      <w:rFonts w:ascii="Segoe UI" w:hAnsi="Segoe UI" w:cs="Segoe UI"/>
      <w:sz w:val="18"/>
      <w:szCs w:val="18"/>
    </w:rPr>
  </w:style>
  <w:style w:type="character" w:styleId="Hyperlink">
    <w:name w:val="Hyperlink"/>
    <w:basedOn w:val="DefaultParagraphFont"/>
    <w:uiPriority w:val="99"/>
    <w:unhideWhenUsed/>
    <w:rsid w:val="00B51010"/>
    <w:rPr>
      <w:color w:val="0563C1" w:themeColor="hyperlink"/>
      <w:u w:val="single"/>
    </w:rPr>
  </w:style>
  <w:style w:type="character" w:styleId="UnresolvedMention">
    <w:name w:val="Unresolved Mention"/>
    <w:basedOn w:val="DefaultParagraphFont"/>
    <w:uiPriority w:val="99"/>
    <w:semiHidden/>
    <w:unhideWhenUsed/>
    <w:rsid w:val="00B51010"/>
    <w:rPr>
      <w:color w:val="808080"/>
      <w:shd w:val="clear" w:color="auto" w:fill="E6E6E6"/>
    </w:rPr>
  </w:style>
  <w:style w:type="paragraph" w:styleId="Header">
    <w:name w:val="header"/>
    <w:basedOn w:val="Normal"/>
    <w:link w:val="HeaderChar"/>
    <w:uiPriority w:val="99"/>
    <w:unhideWhenUsed/>
    <w:rsid w:val="00B21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C6"/>
  </w:style>
  <w:style w:type="paragraph" w:styleId="Footer">
    <w:name w:val="footer"/>
    <w:basedOn w:val="Normal"/>
    <w:link w:val="FooterChar"/>
    <w:uiPriority w:val="99"/>
    <w:unhideWhenUsed/>
    <w:rsid w:val="00B21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C6"/>
  </w:style>
  <w:style w:type="table" w:styleId="TableGrid">
    <w:name w:val="Table Grid"/>
    <w:basedOn w:val="TableNormal"/>
    <w:uiPriority w:val="39"/>
    <w:rsid w:val="007E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cialenterprise.org.uk/Handlers/Download.ashx?IDMF=a1051b2c-21a4-461a-896c-aca6701cc441" TargetMode="External"/><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ocialenterprisemark.org.uk/registration/" TargetMode="External"/><Relationship Id="rId7" Type="http://schemas.openxmlformats.org/officeDocument/2006/relationships/image" Target="media/image1.jpeg"/><Relationship Id="rId12" Type="http://schemas.openxmlformats.org/officeDocument/2006/relationships/hyperlink" Target="https://www.socialenterprisemark.org.uk/social-enterprise-mark-cic-2016-stakeholder-survey-report/" TargetMode="External"/><Relationship Id="rId17" Type="http://schemas.openxmlformats.org/officeDocument/2006/relationships/hyperlink" Target="https://www.youtube.com/watch?v=V0c6l0PpUY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socialenterprisemark.org.uk/directory-certified-social-enterprises" TargetMode="External"/><Relationship Id="rId23" Type="http://schemas.openxmlformats.org/officeDocument/2006/relationships/hyperlink" Target="https://www.socialenterprisemark.org.uk/what-is-the-social-enterprise-mark/#steps" TargetMode="External"/><Relationship Id="rId10" Type="http://schemas.openxmlformats.org/officeDocument/2006/relationships/hyperlink" Target="https://www.socialenterprisemark.org.uk/social-impact-guidance/" TargetMode="External"/><Relationship Id="rId19" Type="http://schemas.openxmlformats.org/officeDocument/2006/relationships/hyperlink" Target="https://www.youtube.com/watch?v=CFt7GFQSam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Butland</dc:creator>
  <cp:keywords/>
  <dc:description/>
  <cp:lastModifiedBy>Sophie Short</cp:lastModifiedBy>
  <cp:revision>47</cp:revision>
  <dcterms:created xsi:type="dcterms:W3CDTF">2017-12-18T09:30:00Z</dcterms:created>
  <dcterms:modified xsi:type="dcterms:W3CDTF">2019-11-29T11:55:00Z</dcterms:modified>
</cp:coreProperties>
</file>